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B5F" w:rsidRDefault="00B65B5F" w:rsidP="00B65B5F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173355</wp:posOffset>
            </wp:positionV>
            <wp:extent cx="2865600" cy="590400"/>
            <wp:effectExtent l="0" t="0" r="0" b="635"/>
            <wp:wrapSquare wrapText="bothSides"/>
            <wp:docPr id="1" name="Obrázek 1" descr="OPZ_CB_c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OPZ_CB_cer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0</wp:posOffset>
            </wp:positionV>
            <wp:extent cx="1332230" cy="828040"/>
            <wp:effectExtent l="0" t="0" r="1270" b="0"/>
            <wp:wrapSquare wrapText="bothSides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B5F" w:rsidRDefault="00B65B5F"/>
    <w:p w:rsidR="00B65B5F" w:rsidRPr="00B65B5F" w:rsidRDefault="00B65B5F" w:rsidP="00B65B5F"/>
    <w:p w:rsidR="00ED4B23" w:rsidRPr="00ED4B23" w:rsidRDefault="00ED4B23" w:rsidP="00ED4B23">
      <w:pPr>
        <w:jc w:val="center"/>
        <w:rPr>
          <w:b/>
          <w:sz w:val="10"/>
          <w:szCs w:val="10"/>
        </w:rPr>
      </w:pPr>
    </w:p>
    <w:p w:rsidR="00812382" w:rsidRPr="00ED4B23" w:rsidRDefault="00B65B5F" w:rsidP="00ED4B23">
      <w:pPr>
        <w:pStyle w:val="Bezmezer"/>
        <w:jc w:val="center"/>
        <w:rPr>
          <w:b/>
          <w:sz w:val="24"/>
          <w:szCs w:val="24"/>
        </w:rPr>
      </w:pPr>
      <w:r w:rsidRPr="00ED4B23">
        <w:rPr>
          <w:b/>
          <w:sz w:val="24"/>
          <w:szCs w:val="24"/>
        </w:rPr>
        <w:t>Příloha č. 2</w:t>
      </w:r>
    </w:p>
    <w:p w:rsidR="00B65B5F" w:rsidRPr="00B65B5F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>Popis podporovaných aktivit</w:t>
      </w:r>
    </w:p>
    <w:p w:rsidR="00916B56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 xml:space="preserve">Ve výzvě č. </w:t>
      </w:r>
      <w:r w:rsidR="00916B56">
        <w:rPr>
          <w:b/>
          <w:sz w:val="32"/>
          <w:szCs w:val="32"/>
        </w:rPr>
        <w:t>583/03_16_047/CLLD_16_01_129</w:t>
      </w:r>
    </w:p>
    <w:p w:rsidR="00B65B5F" w:rsidRPr="00B65B5F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 xml:space="preserve">Místní akční skupiny Mezi Úpou a Metují, </w:t>
      </w:r>
      <w:proofErr w:type="spellStart"/>
      <w:r w:rsidRPr="00B65B5F">
        <w:rPr>
          <w:b/>
          <w:sz w:val="32"/>
          <w:szCs w:val="32"/>
        </w:rPr>
        <w:t>z.s</w:t>
      </w:r>
      <w:proofErr w:type="spellEnd"/>
      <w:r w:rsidRPr="00B65B5F">
        <w:rPr>
          <w:b/>
          <w:sz w:val="32"/>
          <w:szCs w:val="32"/>
        </w:rPr>
        <w:t>.</w:t>
      </w:r>
    </w:p>
    <w:p w:rsidR="00B65B5F" w:rsidRDefault="00B65B5F" w:rsidP="00B65B5F">
      <w:pPr>
        <w:pStyle w:val="Bezmezer"/>
        <w:jc w:val="center"/>
        <w:rPr>
          <w:b/>
          <w:sz w:val="32"/>
          <w:szCs w:val="32"/>
        </w:rPr>
      </w:pPr>
      <w:r w:rsidRPr="00B65B5F">
        <w:rPr>
          <w:b/>
          <w:sz w:val="32"/>
          <w:szCs w:val="32"/>
        </w:rPr>
        <w:t>OPZ Prorodinná opatření I. (dále jen výzva)</w:t>
      </w:r>
    </w:p>
    <w:p w:rsidR="00ED4B23" w:rsidRPr="00ED4B23" w:rsidRDefault="00ED4B23" w:rsidP="00B65B5F">
      <w:pPr>
        <w:pStyle w:val="Bezmezer"/>
        <w:jc w:val="center"/>
        <w:rPr>
          <w:b/>
          <w:sz w:val="16"/>
          <w:szCs w:val="16"/>
        </w:rPr>
      </w:pPr>
    </w:p>
    <w:p w:rsidR="00B65B5F" w:rsidRDefault="00B65B5F" w:rsidP="00C351C4">
      <w:pPr>
        <w:pStyle w:val="Bezmezer"/>
        <w:jc w:val="both"/>
      </w:pPr>
      <w:r>
        <w:t xml:space="preserve">V rámci své 1. výzvy se MAS Mezi Úpou a Metují, z. s., zaměřila na podporu níže uvedených aktivit. Potřeba podpory těchto aktivit vychází z analytické části Strategie komunitně vedeného místního rozvoje na území MAS na období 2014 –  2020. MAS dále brala v úvahu pravidla a podmínky řídícího orgánu OPZ. </w:t>
      </w:r>
    </w:p>
    <w:p w:rsidR="00C351C4" w:rsidRPr="00C351C4" w:rsidRDefault="00C351C4" w:rsidP="00C351C4">
      <w:pPr>
        <w:pStyle w:val="Bezmezer"/>
        <w:jc w:val="both"/>
        <w:rPr>
          <w:sz w:val="16"/>
          <w:szCs w:val="16"/>
        </w:rPr>
      </w:pPr>
    </w:p>
    <w:p w:rsidR="00B65B5F" w:rsidRDefault="00B65B5F" w:rsidP="00C351C4">
      <w:pPr>
        <w:pStyle w:val="Bezmezer"/>
        <w:jc w:val="both"/>
      </w:pPr>
      <w:r>
        <w:t xml:space="preserve">Pro větší přehlednost jsou podporované aktivity orientačně rozděleny do několika oblastí. </w:t>
      </w:r>
    </w:p>
    <w:p w:rsidR="00C351C4" w:rsidRPr="00C351C4" w:rsidRDefault="00C351C4" w:rsidP="00C351C4">
      <w:pPr>
        <w:pStyle w:val="Bezmezer"/>
        <w:jc w:val="both"/>
        <w:rPr>
          <w:sz w:val="16"/>
          <w:szCs w:val="16"/>
        </w:rPr>
      </w:pPr>
    </w:p>
    <w:p w:rsidR="00B65B5F" w:rsidRDefault="00B65B5F" w:rsidP="00C351C4">
      <w:pPr>
        <w:pStyle w:val="Bezmezer"/>
        <w:rPr>
          <w:b/>
        </w:rPr>
      </w:pPr>
      <w:r w:rsidRPr="00B65B5F">
        <w:rPr>
          <w:b/>
        </w:rPr>
        <w:t xml:space="preserve">1. Podpora prorodinných opatření </w:t>
      </w:r>
    </w:p>
    <w:p w:rsidR="00C351C4" w:rsidRPr="00C351C4" w:rsidRDefault="00C351C4" w:rsidP="00C351C4">
      <w:pPr>
        <w:pStyle w:val="Bezmezer"/>
        <w:rPr>
          <w:b/>
          <w:sz w:val="16"/>
          <w:szCs w:val="16"/>
        </w:rPr>
      </w:pPr>
    </w:p>
    <w:p w:rsidR="00B65B5F" w:rsidRDefault="00B65B5F" w:rsidP="00C351C4">
      <w:pPr>
        <w:pStyle w:val="Bezmezer"/>
        <w:jc w:val="both"/>
      </w:pPr>
      <w:r>
        <w:t xml:space="preserve">Prorodinná opatření popsaná v této oblasti aktivit, která jsou určena rodičům dětí (dospělým, kteří se podílí na péči o dítě ve společné </w:t>
      </w:r>
      <w:proofErr w:type="gramStart"/>
      <w:r>
        <w:t>domácnosti)ⁱ</w:t>
      </w:r>
      <w:proofErr w:type="gramEnd"/>
      <w:r>
        <w:t xml:space="preserve"> a dalším pečujícím osobám, </w:t>
      </w:r>
      <w:r w:rsidR="00916B56">
        <w:t>slouží</w:t>
      </w:r>
      <w:r>
        <w:t xml:space="preserve"> k podpoře rodiny</w:t>
      </w:r>
      <w:r w:rsidR="00916B56">
        <w:t>,</w:t>
      </w:r>
      <w:r>
        <w:t xml:space="preserve"> k předcházení sociálního vyloučení osob včetně jejich uplatnitelnosti na trhu práce. </w:t>
      </w:r>
    </w:p>
    <w:p w:rsidR="00C351C4" w:rsidRPr="00C351C4" w:rsidRDefault="00C351C4" w:rsidP="00C351C4">
      <w:pPr>
        <w:pStyle w:val="Bezmezer"/>
        <w:rPr>
          <w:b/>
          <w:sz w:val="16"/>
          <w:szCs w:val="16"/>
        </w:rPr>
      </w:pPr>
    </w:p>
    <w:p w:rsidR="00B65B5F" w:rsidRDefault="00B65B5F" w:rsidP="00C351C4">
      <w:pPr>
        <w:pStyle w:val="Bezmezer"/>
        <w:rPr>
          <w:b/>
        </w:rPr>
      </w:pPr>
      <w:r w:rsidRPr="00B65B5F">
        <w:rPr>
          <w:b/>
        </w:rPr>
        <w:t>Popis podporovaných aktivit</w:t>
      </w:r>
    </w:p>
    <w:p w:rsidR="00C351C4" w:rsidRPr="00C351C4" w:rsidRDefault="00C351C4" w:rsidP="00C351C4">
      <w:pPr>
        <w:pStyle w:val="Bezmezer"/>
        <w:rPr>
          <w:b/>
          <w:sz w:val="16"/>
          <w:szCs w:val="16"/>
        </w:rPr>
      </w:pPr>
    </w:p>
    <w:p w:rsidR="00C351C4" w:rsidRDefault="00C351C4" w:rsidP="00C351C4">
      <w:pPr>
        <w:pStyle w:val="Bezmezer"/>
        <w:rPr>
          <w:b/>
        </w:rPr>
      </w:pPr>
      <w:r w:rsidRPr="00C351C4">
        <w:rPr>
          <w:b/>
        </w:rPr>
        <w:t xml:space="preserve">1.1 Zařízení péče o děti zajišťující péči o děti v době mimo školní vyučování (ranní či odpolední pobyt) </w:t>
      </w:r>
    </w:p>
    <w:p w:rsidR="00C351C4" w:rsidRPr="00C351C4" w:rsidRDefault="00C351C4" w:rsidP="00C351C4">
      <w:pPr>
        <w:pStyle w:val="Bezmezer"/>
        <w:rPr>
          <w:b/>
          <w:sz w:val="16"/>
          <w:szCs w:val="16"/>
        </w:rPr>
      </w:pPr>
    </w:p>
    <w:p w:rsidR="00C351C4" w:rsidRDefault="00C351C4" w:rsidP="00C351C4">
      <w:pPr>
        <w:pStyle w:val="Bezmezer"/>
        <w:jc w:val="both"/>
      </w:pPr>
      <w:r w:rsidRPr="00C351C4">
        <w:t xml:space="preserve">Podpora je určena na vybudování zařízení a zajištění služeb péče o děti mimo režim vyhlášky č. 74/2005 Sb., o zájmovém vzdělávání. Jedná se o zakládání a provozování zařízení, která doplní chybějící kapacitu stávajících institucionálních forem tohoto typu (školní družiny, kluby) s dobou provozu odpovídající potřebám rodičů (oproti současné nabídce družin též v časných ranních hodinách a až do pozdního odpoledne). Cílem je zajištění péče o děti v době mimo školní vyučování, kdy jsou rodiče v zaměstnání. Nejde tedy o podporu mimoškolních vzdělávacích aktivit, nýbrž o posílení služeb zajišťujících péči o děti. </w:t>
      </w:r>
    </w:p>
    <w:p w:rsidR="00C351C4" w:rsidRPr="00C42A25" w:rsidRDefault="00C351C4" w:rsidP="00C351C4">
      <w:pPr>
        <w:pStyle w:val="Bezmezer"/>
        <w:rPr>
          <w:b/>
        </w:rPr>
      </w:pPr>
      <w:r w:rsidRPr="00C42A25">
        <w:rPr>
          <w:b/>
        </w:rPr>
        <w:t xml:space="preserve">Podmínky realizace: </w:t>
      </w:r>
    </w:p>
    <w:p w:rsidR="00C42A25" w:rsidRDefault="00C351C4" w:rsidP="00C351C4">
      <w:pPr>
        <w:pStyle w:val="Bezmezer"/>
      </w:pPr>
      <w:r w:rsidRPr="00C351C4">
        <w:sym w:font="Symbol" w:char="F0B7"/>
      </w:r>
      <w:r w:rsidRPr="00C351C4">
        <w:t xml:space="preserve"> zařízení je určeno pro děti, které jsou žáky 1. stupně ZŠ (popř. přípravné třídy </w:t>
      </w:r>
      <w:proofErr w:type="gramStart"/>
      <w:r w:rsidRPr="00C351C4">
        <w:t>ZŠ)</w:t>
      </w:r>
      <w:proofErr w:type="spellStart"/>
      <w:r w:rsidRPr="00C351C4">
        <w:t>iv</w:t>
      </w:r>
      <w:proofErr w:type="spellEnd"/>
      <w:proofErr w:type="gramEnd"/>
      <w:r w:rsidRPr="00C351C4">
        <w:t xml:space="preserve">, </w:t>
      </w:r>
    </w:p>
    <w:p w:rsidR="00C42A25" w:rsidRDefault="00C351C4" w:rsidP="00C351C4">
      <w:pPr>
        <w:pStyle w:val="Bezmezer"/>
      </w:pPr>
      <w:r w:rsidRPr="00C351C4">
        <w:sym w:font="Symbol" w:char="F0B7"/>
      </w:r>
      <w:r w:rsidRPr="00C351C4">
        <w:t xml:space="preserve"> minimální kapacita zřizovaného zařízení je 5 dětí, přičemž optimální počet dětí na jednu pečující osobu je nejvýše 15, </w:t>
      </w:r>
    </w:p>
    <w:p w:rsidR="00141FB0" w:rsidRDefault="00C351C4" w:rsidP="00C351C4">
      <w:pPr>
        <w:pStyle w:val="Bezmezer"/>
      </w:pPr>
      <w:r w:rsidRPr="00C351C4">
        <w:sym w:font="Symbol" w:char="F0B7"/>
      </w:r>
      <w:r w:rsidRPr="00C351C4">
        <w:t xml:space="preserve"> služby péče o děti mohou být poskytovány i v prostorách, ve kterých je provozována družina podle školského zákona; není však možný překryv doby provozu obou zařízení, ta musí být přesně odlišena, tomu pak bude odpovídat i výše nájemného (náklady na vybavení budou způsobilé pouze proporcionálně ve vztahu k využití pro a mimo projekt), </w:t>
      </w:r>
    </w:p>
    <w:p w:rsidR="00141FB0" w:rsidRDefault="00C351C4" w:rsidP="00C351C4">
      <w:pPr>
        <w:pStyle w:val="Bezmezer"/>
      </w:pPr>
      <w:r w:rsidRPr="00C351C4">
        <w:sym w:font="Symbol" w:char="F0B7"/>
      </w:r>
      <w:r w:rsidRPr="00C351C4">
        <w:t xml:space="preserve"> s rodiči dětí musí příjemce uzavřít písemnou smlouvu o poskytování služby s aktualizací </w:t>
      </w:r>
      <w:r w:rsidR="00916B56">
        <w:t>alespoň na každý školní rok</w:t>
      </w:r>
      <w:r w:rsidRPr="00C351C4">
        <w:t xml:space="preserve"> (podmínka realizace projektu; není součástí žádosti o podporu). </w:t>
      </w:r>
    </w:p>
    <w:p w:rsidR="009C4F95" w:rsidRDefault="009C4F95" w:rsidP="009C4F95">
      <w:pPr>
        <w:pStyle w:val="Bezmezer"/>
      </w:pPr>
      <w:r>
        <w:sym w:font="Symbol" w:char="F0B7"/>
      </w:r>
      <w:r>
        <w:t xml:space="preserve"> </w:t>
      </w:r>
      <w:r w:rsidRPr="00F65881">
        <w:t>příjemce musí vést denní evidenci (elektronicky nebo v listinné podobě) přítomných dětí, obsahující čas příchodu a odchodu dítěte (ověření při kontrole na místě)</w:t>
      </w:r>
    </w:p>
    <w:p w:rsidR="00C351C4" w:rsidRPr="00C351C4" w:rsidRDefault="00141FB0" w:rsidP="00C351C4">
      <w:pPr>
        <w:pStyle w:val="Bezmezer"/>
        <w:rPr>
          <w:b/>
          <w:sz w:val="16"/>
          <w:szCs w:val="16"/>
        </w:rPr>
      </w:pPr>
      <w:bookmarkStart w:id="0" w:name="_GoBack"/>
      <w:bookmarkEnd w:id="0"/>
      <w:r w:rsidRPr="00C351C4">
        <w:rPr>
          <w:b/>
          <w:sz w:val="16"/>
          <w:szCs w:val="16"/>
        </w:rPr>
        <w:t xml:space="preserve"> </w:t>
      </w:r>
    </w:p>
    <w:p w:rsidR="00C351C4" w:rsidRPr="00C351C4" w:rsidRDefault="00B65B5F" w:rsidP="00C351C4">
      <w:pPr>
        <w:pStyle w:val="Bezmezer"/>
        <w:rPr>
          <w:b/>
          <w:u w:val="single"/>
        </w:rPr>
      </w:pPr>
      <w:r>
        <w:t xml:space="preserve"> </w:t>
      </w:r>
      <w:r w:rsidR="00C351C4" w:rsidRPr="00C351C4">
        <w:rPr>
          <w:b/>
          <w:u w:val="single"/>
        </w:rPr>
        <w:t>1.</w:t>
      </w:r>
      <w:r w:rsidR="00916B56">
        <w:rPr>
          <w:b/>
          <w:u w:val="single"/>
        </w:rPr>
        <w:t>2</w:t>
      </w:r>
      <w:r w:rsidR="00C351C4" w:rsidRPr="00C351C4">
        <w:rPr>
          <w:b/>
          <w:u w:val="single"/>
        </w:rPr>
        <w:t xml:space="preserve"> Příměstské tábory </w:t>
      </w:r>
    </w:p>
    <w:p w:rsidR="00C351C4" w:rsidRDefault="00C351C4" w:rsidP="00C351C4">
      <w:pPr>
        <w:pStyle w:val="Bezmezer"/>
        <w:jc w:val="both"/>
      </w:pPr>
      <w:r>
        <w:t xml:space="preserve">Podpora je určena na zajištění služeb péče o děti v době školních prázdnin. Příměstský tábor může být realizován i jako samostatný projekt. Příměstské tábory by svým zaměřením měly také přispívat k podpoře sociálního a osobnostního rozvoje a k ochraně dětí před působením negativních vlivů. </w:t>
      </w:r>
    </w:p>
    <w:p w:rsidR="00C351C4" w:rsidRPr="00C351C4" w:rsidRDefault="00C351C4" w:rsidP="00C351C4">
      <w:pPr>
        <w:pStyle w:val="Bezmezer"/>
        <w:rPr>
          <w:b/>
          <w:sz w:val="16"/>
          <w:szCs w:val="16"/>
        </w:rPr>
      </w:pPr>
    </w:p>
    <w:p w:rsidR="00C351C4" w:rsidRDefault="00C351C4" w:rsidP="00C351C4">
      <w:pPr>
        <w:pStyle w:val="Bezmezer"/>
        <w:rPr>
          <w:b/>
        </w:rPr>
      </w:pPr>
      <w:r w:rsidRPr="00C351C4">
        <w:rPr>
          <w:b/>
        </w:rPr>
        <w:t xml:space="preserve">Podmínky realizace: </w:t>
      </w:r>
    </w:p>
    <w:p w:rsidR="00C351C4" w:rsidRPr="00C351C4" w:rsidRDefault="00C351C4" w:rsidP="00C351C4">
      <w:pPr>
        <w:pStyle w:val="Bezmezer"/>
        <w:rPr>
          <w:b/>
          <w:sz w:val="16"/>
          <w:szCs w:val="16"/>
        </w:rPr>
      </w:pPr>
    </w:p>
    <w:p w:rsidR="00C351C4" w:rsidRDefault="004E4007" w:rsidP="00C351C4">
      <w:pPr>
        <w:pStyle w:val="Bezmezer"/>
      </w:pPr>
      <w:r>
        <w:t xml:space="preserve"> </w:t>
      </w:r>
      <w:r w:rsidR="00C351C4">
        <w:sym w:font="Symbol" w:char="F0B7"/>
      </w:r>
      <w:r w:rsidR="00C351C4">
        <w:t xml:space="preserve"> doba konání příměstského tábora je omezena pouze na pracovní dny,</w:t>
      </w:r>
    </w:p>
    <w:p w:rsidR="00C351C4" w:rsidRDefault="00C351C4" w:rsidP="00C351C4">
      <w:pPr>
        <w:pStyle w:val="Bezmezer"/>
      </w:pPr>
      <w:r>
        <w:t xml:space="preserve"> </w:t>
      </w:r>
      <w:r>
        <w:sym w:font="Symbol" w:char="F0B7"/>
      </w:r>
      <w:r>
        <w:t xml:space="preserve"> minimální kapacita příměstského tábora je 10 dětí, </w:t>
      </w:r>
    </w:p>
    <w:p w:rsidR="00916B56" w:rsidRDefault="004E4007" w:rsidP="00916B56">
      <w:pPr>
        <w:pStyle w:val="Bezmezer"/>
      </w:pPr>
      <w:r>
        <w:t xml:space="preserve"> </w:t>
      </w:r>
      <w:r w:rsidR="00C351C4">
        <w:sym w:font="Symbol" w:char="F0B7"/>
      </w:r>
      <w:r w:rsidR="00C351C4">
        <w:t xml:space="preserve"> s rodiči dětí musí příjemce uzavřít písemnou smlouvu o poskytování služby, </w:t>
      </w:r>
      <w:r w:rsidR="00916B56">
        <w:t xml:space="preserve">na dobu trvání jednotlivého turnusu, popřípadě více turnusů v daném školním roce (podmínka </w:t>
      </w:r>
      <w:r w:rsidR="00916B56" w:rsidRPr="0073456A">
        <w:t xml:space="preserve">realizace projektu; není součástí žádosti o podporu) </w:t>
      </w:r>
    </w:p>
    <w:p w:rsidR="00916B56" w:rsidRDefault="004E4007" w:rsidP="00916B56">
      <w:pPr>
        <w:pStyle w:val="Bezmezer"/>
      </w:pPr>
      <w:r>
        <w:t xml:space="preserve"> </w:t>
      </w:r>
      <w:r w:rsidR="00C351C4">
        <w:sym w:font="Symbol" w:char="F0B7"/>
      </w:r>
      <w:r w:rsidR="00C351C4">
        <w:t xml:space="preserve"> </w:t>
      </w:r>
      <w:r w:rsidR="00916B56" w:rsidRPr="00F65881">
        <w:t>příjemce musí vést denní evidenci (elektronicky nebo v listinné podobě) přítomných dětí, obsahující čas příchodu a odchodu dítěte (ověření při kontrole na místě)</w:t>
      </w:r>
    </w:p>
    <w:p w:rsidR="00916B56" w:rsidRPr="00ED4B23" w:rsidRDefault="00916B56" w:rsidP="00916B56">
      <w:pPr>
        <w:pStyle w:val="Bezmezer"/>
        <w:rPr>
          <w:sz w:val="16"/>
          <w:szCs w:val="16"/>
        </w:rPr>
      </w:pPr>
    </w:p>
    <w:p w:rsidR="00C351C4" w:rsidRDefault="00C351C4" w:rsidP="00C351C4">
      <w:pPr>
        <w:pStyle w:val="Bezmezer"/>
      </w:pPr>
    </w:p>
    <w:p w:rsidR="00C351C4" w:rsidRPr="00ED4B23" w:rsidRDefault="00C351C4" w:rsidP="00C351C4">
      <w:pPr>
        <w:pStyle w:val="Bezmezer"/>
        <w:rPr>
          <w:sz w:val="16"/>
          <w:szCs w:val="16"/>
        </w:rPr>
      </w:pPr>
    </w:p>
    <w:p w:rsidR="00ED4B23" w:rsidRDefault="00ED4B23" w:rsidP="00C351C4">
      <w:pPr>
        <w:pStyle w:val="Bezmezer"/>
        <w:rPr>
          <w:b/>
        </w:rPr>
      </w:pPr>
    </w:p>
    <w:p w:rsidR="00ED4B23" w:rsidRDefault="00ED4B23" w:rsidP="00C351C4">
      <w:pPr>
        <w:pStyle w:val="Bezmezer"/>
        <w:rPr>
          <w:b/>
        </w:rPr>
      </w:pPr>
    </w:p>
    <w:p w:rsidR="00C351C4" w:rsidRPr="00141FB0" w:rsidRDefault="00C351C4" w:rsidP="00C351C4">
      <w:pPr>
        <w:pStyle w:val="Bezmezer"/>
        <w:rPr>
          <w:b/>
        </w:rPr>
      </w:pPr>
      <w:r w:rsidRPr="00141FB0">
        <w:rPr>
          <w:b/>
        </w:rPr>
        <w:t xml:space="preserve">Doporučení k podporované aktivitě Podpora prorodinných opatření: </w:t>
      </w:r>
    </w:p>
    <w:p w:rsidR="00141FB0" w:rsidRDefault="00C351C4" w:rsidP="004E4007">
      <w:pPr>
        <w:pStyle w:val="Bezmezer"/>
        <w:jc w:val="both"/>
      </w:pPr>
      <w:r>
        <w:t xml:space="preserve">Doporučujeme uzavřít pojištění odpovědnosti za škody (zahrnující pobyt v prostorách zařízení i volný </w:t>
      </w:r>
      <w:r w:rsidR="00141FB0">
        <w:t>pohyb dětí mimo zařízení), výdaj lze hradit z nepřímých nákladů projektu</w:t>
      </w:r>
      <w:r w:rsidR="004E4007">
        <w:t>. ⁱᵛ</w:t>
      </w:r>
    </w:p>
    <w:p w:rsidR="00141FB0" w:rsidRPr="004E4007" w:rsidRDefault="00141FB0" w:rsidP="004E4007">
      <w:pPr>
        <w:pStyle w:val="Bezmezer"/>
        <w:jc w:val="both"/>
        <w:rPr>
          <w:sz w:val="16"/>
          <w:szCs w:val="16"/>
        </w:rPr>
      </w:pPr>
    </w:p>
    <w:p w:rsidR="004E4007" w:rsidRDefault="00C351C4" w:rsidP="00C351C4">
      <w:pPr>
        <w:pStyle w:val="Bezmezer"/>
        <w:rPr>
          <w:b/>
        </w:rPr>
      </w:pPr>
      <w:r w:rsidRPr="004E4007">
        <w:rPr>
          <w:b/>
        </w:rPr>
        <w:t xml:space="preserve">Podmínky vykazování některých nákladů: </w:t>
      </w:r>
    </w:p>
    <w:p w:rsidR="004E4007" w:rsidRPr="004E4007" w:rsidRDefault="004E4007" w:rsidP="00C351C4">
      <w:pPr>
        <w:pStyle w:val="Bezmezer"/>
        <w:rPr>
          <w:b/>
          <w:sz w:val="16"/>
          <w:szCs w:val="16"/>
        </w:rPr>
      </w:pPr>
    </w:p>
    <w:p w:rsidR="004E4007" w:rsidRDefault="004E4007" w:rsidP="00C351C4">
      <w:pPr>
        <w:pStyle w:val="Bezmezer"/>
      </w:pPr>
      <w:r>
        <w:t xml:space="preserve"> </w:t>
      </w:r>
      <w:r w:rsidR="00C351C4">
        <w:sym w:font="Symbol" w:char="F0B7"/>
      </w:r>
      <w:r w:rsidR="00C351C4">
        <w:t xml:space="preserve"> cílovou skupinou jsou zejména rodiče dětí, jakož i osoby pečující o jiné závislé osoby; výdaje, které nemají přímý vztah k cílové skupině, nejsou způsobilými náklady projektu (např. stravné dětí, jízdné či případné vstupné), nemohou tedy být součástí rozpočtu projektu,</w:t>
      </w:r>
    </w:p>
    <w:p w:rsidR="004E4007" w:rsidRDefault="00C351C4" w:rsidP="00C351C4">
      <w:pPr>
        <w:pStyle w:val="Bezmezer"/>
      </w:pPr>
      <w:r>
        <w:sym w:font="Symbol" w:char="F0B7"/>
      </w:r>
      <w:r>
        <w:t xml:space="preserve"> cestovné pečujících/doprovázejících osob spadá do nepřímých nákladů, </w:t>
      </w:r>
    </w:p>
    <w:p w:rsidR="004E4007" w:rsidRDefault="00C351C4" w:rsidP="00C351C4">
      <w:pPr>
        <w:pStyle w:val="Bezmezer"/>
      </w:pPr>
      <w:r>
        <w:sym w:font="Symbol" w:char="F0B7"/>
      </w:r>
      <w:r>
        <w:t xml:space="preserve"> případné příspěvky rodičů (ponížené o úhradu výdajů mimo rozpočet projektu, např. stravné dětí) mohou být zahrnuty do spolufinancování ze strany příjemce (pokud by částka vybraných příspěvků přesáhla výši spolufinancování, bude se jednat o příjmy projektu) </w:t>
      </w:r>
    </w:p>
    <w:p w:rsidR="004E4007" w:rsidRDefault="00C351C4" w:rsidP="00C351C4">
      <w:pPr>
        <w:pStyle w:val="Bezmezer"/>
      </w:pPr>
      <w:r>
        <w:sym w:font="Symbol" w:char="F0B7"/>
      </w:r>
      <w:r>
        <w:t xml:space="preserve"> výdaje, které nejsou hrazeny z projektu, ale jsou nezbytné pro jeho realizaci (např. stravné dětí) je třeba uvést v žádosti o podporu.</w:t>
      </w:r>
    </w:p>
    <w:p w:rsidR="004E4007" w:rsidRPr="004E4007" w:rsidRDefault="004E4007" w:rsidP="00C351C4">
      <w:pPr>
        <w:pStyle w:val="Bezmezer"/>
        <w:rPr>
          <w:sz w:val="16"/>
          <w:szCs w:val="16"/>
        </w:rPr>
      </w:pPr>
    </w:p>
    <w:p w:rsidR="004E4007" w:rsidRDefault="00C351C4" w:rsidP="00C351C4">
      <w:pPr>
        <w:pStyle w:val="Bezmezer"/>
        <w:rPr>
          <w:b/>
        </w:rPr>
      </w:pPr>
      <w:r w:rsidRPr="004E4007">
        <w:rPr>
          <w:b/>
        </w:rPr>
        <w:t xml:space="preserve">Podmínky vymezující cílovou skupinu rodičů využívajících služeb péče o děti: </w:t>
      </w:r>
    </w:p>
    <w:p w:rsidR="004E4007" w:rsidRPr="004E4007" w:rsidRDefault="004E4007" w:rsidP="00C351C4">
      <w:pPr>
        <w:pStyle w:val="Bezmezer"/>
        <w:rPr>
          <w:b/>
          <w:sz w:val="16"/>
          <w:szCs w:val="16"/>
        </w:rPr>
      </w:pPr>
    </w:p>
    <w:p w:rsidR="004E4007" w:rsidRDefault="00C351C4" w:rsidP="004E4007">
      <w:pPr>
        <w:pStyle w:val="Bezmezer"/>
        <w:jc w:val="both"/>
      </w:pPr>
      <w:r>
        <w:t xml:space="preserve">U cílové skupiny rodičů dětí musí být zajištěna vazba na trh práce. Příjemce má pro každé dítě využívající služeb v rámci projektu písemně doloženo, že oba rodiče (resp. jiné osoby pečující o dítě ve společné domácnosti) splňují jedno z následujících kritérií: </w:t>
      </w:r>
    </w:p>
    <w:p w:rsidR="004E4007" w:rsidRPr="004E4007" w:rsidRDefault="004E4007" w:rsidP="004E4007">
      <w:pPr>
        <w:pStyle w:val="Bezmezer"/>
        <w:jc w:val="both"/>
        <w:rPr>
          <w:sz w:val="16"/>
          <w:szCs w:val="16"/>
        </w:rPr>
      </w:pPr>
    </w:p>
    <w:p w:rsidR="004E4007" w:rsidRDefault="004E4007" w:rsidP="00C351C4">
      <w:pPr>
        <w:pStyle w:val="Bezmezer"/>
      </w:pPr>
      <w:r>
        <w:t xml:space="preserve"> </w:t>
      </w:r>
      <w:r w:rsidR="00C351C4">
        <w:sym w:font="Symbol" w:char="F0B7"/>
      </w:r>
      <w:r w:rsidR="00C351C4">
        <w:t xml:space="preserve"> jsou zaměstnaní, vykonávají podnikatelskou činnost,</w:t>
      </w:r>
    </w:p>
    <w:p w:rsidR="004E4007" w:rsidRDefault="00C351C4" w:rsidP="00C351C4">
      <w:pPr>
        <w:pStyle w:val="Bezmezer"/>
      </w:pPr>
      <w:r>
        <w:t xml:space="preserve"> </w:t>
      </w:r>
      <w:r>
        <w:sym w:font="Symbol" w:char="F0B7"/>
      </w:r>
      <w:r>
        <w:t xml:space="preserve"> v případě nezaměstnanosti si zaměstnání aktivně hledají, jsou zapojeni v procesu vzdělávání či rekvalifikace.</w:t>
      </w:r>
    </w:p>
    <w:p w:rsidR="004E4007" w:rsidRPr="004E4007" w:rsidRDefault="004E4007" w:rsidP="00C351C4">
      <w:pPr>
        <w:pStyle w:val="Bezmezer"/>
        <w:rPr>
          <w:sz w:val="16"/>
          <w:szCs w:val="16"/>
        </w:rPr>
      </w:pPr>
    </w:p>
    <w:p w:rsidR="004E4007" w:rsidRDefault="00C351C4" w:rsidP="004E4007">
      <w:pPr>
        <w:pStyle w:val="Bezmezer"/>
        <w:jc w:val="both"/>
      </w:pPr>
      <w:r>
        <w:t xml:space="preserve">Osoby pečující o dítě jsou uvedeny v přihlášce dítěte do zařízení. V případě střídavé péče stačí uvést údaje pro jednu z domácností, kde dítě pobývá. Spolu s přihláškou rodič doloží následující doklady: </w:t>
      </w:r>
    </w:p>
    <w:p w:rsidR="004E4007" w:rsidRPr="004E4007" w:rsidRDefault="004E4007" w:rsidP="004E4007">
      <w:pPr>
        <w:pStyle w:val="Bezmezer"/>
        <w:jc w:val="both"/>
        <w:rPr>
          <w:sz w:val="16"/>
          <w:szCs w:val="16"/>
        </w:rPr>
      </w:pPr>
    </w:p>
    <w:p w:rsidR="004E4007" w:rsidRDefault="00C351C4" w:rsidP="00C351C4">
      <w:pPr>
        <w:pStyle w:val="Bezmezer"/>
      </w:pPr>
      <w:r>
        <w:sym w:font="Symbol" w:char="F0B7"/>
      </w:r>
      <w:r>
        <w:t xml:space="preserve"> zaměstnaný rodič doloží potvrzení zaměstnavatele o pracovním poměru (pracovní smlouva, DPP, DPČ) s uvedením doby trvání pracovního poměru; OSVČ doloží potvrzení ČSSZ o úhradě odvodů na sociální pojištění </w:t>
      </w:r>
    </w:p>
    <w:p w:rsidR="004E4007" w:rsidRDefault="00C351C4" w:rsidP="00C351C4">
      <w:pPr>
        <w:pStyle w:val="Bezmezer"/>
      </w:pPr>
      <w:r>
        <w:sym w:font="Symbol" w:char="F0B7"/>
      </w:r>
      <w:r>
        <w:t xml:space="preserve"> nezaměstnaný rodič (případně jiná pečující osoba) doloží potvrzení z ÚP ČR o tom, že je veden v evidenci uchazečů o zaměstnání (popř. potvrzení od pomáhající organizace); osoby v procesu vzdělávání doloží potvrzení o studiu </w:t>
      </w:r>
    </w:p>
    <w:p w:rsidR="004E4007" w:rsidRDefault="00C351C4" w:rsidP="00C351C4">
      <w:pPr>
        <w:pStyle w:val="Bezmezer"/>
      </w:pPr>
      <w:r>
        <w:sym w:font="Symbol" w:char="F0B7"/>
      </w:r>
      <w:r>
        <w:t xml:space="preserve"> osoby absolvující rekvalifikační kurz doloží potvrzení o účasti na rekvalifikačním kurzu a certifikát/potvrzení o jeho úspěšném ukončení, pokud byl kurz ukončen v době konání projektu </w:t>
      </w:r>
    </w:p>
    <w:p w:rsidR="004E4007" w:rsidRPr="004E4007" w:rsidRDefault="004E4007" w:rsidP="00C351C4">
      <w:pPr>
        <w:pStyle w:val="Bezmezer"/>
        <w:rPr>
          <w:sz w:val="16"/>
          <w:szCs w:val="16"/>
        </w:rPr>
      </w:pPr>
    </w:p>
    <w:p w:rsidR="00916B56" w:rsidRPr="00916B56" w:rsidRDefault="00916B56" w:rsidP="00916B56">
      <w:pPr>
        <w:pStyle w:val="Bezmezer"/>
        <w:jc w:val="both"/>
        <w:rPr>
          <w:b/>
        </w:rPr>
      </w:pPr>
      <w:r w:rsidRPr="00916B56">
        <w:rPr>
          <w:b/>
        </w:rPr>
        <w:t>Podmínky, pro dokládání vazby rodičů na trh práce jsou následující:</w:t>
      </w:r>
    </w:p>
    <w:p w:rsidR="00916B56" w:rsidRDefault="00916B56" w:rsidP="00916B56">
      <w:pPr>
        <w:pStyle w:val="Bezmezer"/>
        <w:numPr>
          <w:ilvl w:val="0"/>
          <w:numId w:val="1"/>
        </w:numPr>
        <w:jc w:val="both"/>
      </w:pPr>
      <w:r>
        <w:t>musí být doložena před přijetím dítěte do zařízení,</w:t>
      </w:r>
    </w:p>
    <w:p w:rsidR="00916B56" w:rsidRDefault="00916B56" w:rsidP="00916B56">
      <w:pPr>
        <w:pStyle w:val="Bezmezer"/>
        <w:numPr>
          <w:ilvl w:val="0"/>
          <w:numId w:val="1"/>
        </w:numPr>
        <w:jc w:val="both"/>
      </w:pPr>
      <w:r>
        <w:t>musí pokrývat celé období docházky dítěte; je nutné upozornit rodiče na povinnost aktualizace v případě změny,</w:t>
      </w:r>
    </w:p>
    <w:p w:rsidR="00916B56" w:rsidRDefault="00916B56" w:rsidP="00916B56">
      <w:pPr>
        <w:pStyle w:val="Bezmezer"/>
        <w:numPr>
          <w:ilvl w:val="0"/>
          <w:numId w:val="1"/>
        </w:numPr>
        <w:jc w:val="both"/>
      </w:pPr>
      <w:r>
        <w:t>potvrzení budou předmětem kontroly na místě, případně mohou být vyžádány při kontrole zprávy o realizaci projektu.</w:t>
      </w:r>
    </w:p>
    <w:p w:rsidR="00916B56" w:rsidRDefault="00916B56" w:rsidP="00916B56">
      <w:pPr>
        <w:pStyle w:val="Bezmezer"/>
        <w:jc w:val="both"/>
      </w:pPr>
    </w:p>
    <w:p w:rsidR="00916B56" w:rsidRPr="00CF1355" w:rsidRDefault="00916B56" w:rsidP="00916B56">
      <w:pPr>
        <w:pStyle w:val="Bezmezer"/>
        <w:jc w:val="both"/>
        <w:rPr>
          <w:b/>
        </w:rPr>
      </w:pPr>
      <w:r w:rsidRPr="00CF1355">
        <w:rPr>
          <w:b/>
        </w:rPr>
        <w:t>Podmínky pro aktualizaci písemných smluv o poskytování služby týkající se:</w:t>
      </w:r>
    </w:p>
    <w:p w:rsidR="00916B56" w:rsidRDefault="00916B56" w:rsidP="00916B56">
      <w:pPr>
        <w:pStyle w:val="Bezmezer"/>
        <w:numPr>
          <w:ilvl w:val="0"/>
          <w:numId w:val="3"/>
        </w:numPr>
        <w:jc w:val="both"/>
      </w:pPr>
      <w:r>
        <w:t>zařízení péče o děti zajišťující péči o děti v domě mimo školní vyučování (ranní či odpolední pobyt), - musí být uzavřeny/aktualizovány alespoň na každý školní rok</w:t>
      </w:r>
    </w:p>
    <w:p w:rsidR="00916B56" w:rsidRDefault="00916B56" w:rsidP="00916B56">
      <w:pPr>
        <w:pStyle w:val="Bezmezer"/>
        <w:numPr>
          <w:ilvl w:val="0"/>
          <w:numId w:val="3"/>
        </w:numPr>
        <w:jc w:val="both"/>
      </w:pPr>
      <w:r>
        <w:t xml:space="preserve">příměstských táborů – musí být uzavřeny/aktualizovány na každý turnus, popřípadě </w:t>
      </w:r>
      <w:proofErr w:type="gramStart"/>
      <w:r>
        <w:t>turnusy</w:t>
      </w:r>
      <w:proofErr w:type="gramEnd"/>
      <w:r>
        <w:t xml:space="preserve"> pokud jsou organizovány ve stejném školním roce.</w:t>
      </w:r>
    </w:p>
    <w:p w:rsidR="004E4007" w:rsidRPr="00ED4B23" w:rsidRDefault="004E4007" w:rsidP="004E4007">
      <w:pPr>
        <w:pStyle w:val="Bezmezer"/>
        <w:jc w:val="both"/>
        <w:rPr>
          <w:sz w:val="16"/>
          <w:szCs w:val="16"/>
        </w:rPr>
      </w:pPr>
    </w:p>
    <w:p w:rsidR="004E4007" w:rsidRDefault="004E4007" w:rsidP="004E4007">
      <w:pPr>
        <w:pStyle w:val="Bezmezer"/>
        <w:jc w:val="both"/>
        <w:rPr>
          <w:b/>
        </w:rPr>
      </w:pPr>
      <w:r w:rsidRPr="004E4007">
        <w:rPr>
          <w:b/>
        </w:rPr>
        <w:t xml:space="preserve">2. Nepodporované aktivity </w:t>
      </w:r>
    </w:p>
    <w:p w:rsidR="004E4007" w:rsidRPr="00ED4B23" w:rsidRDefault="004E4007" w:rsidP="004E4007">
      <w:pPr>
        <w:pStyle w:val="Bezmezer"/>
        <w:jc w:val="both"/>
        <w:rPr>
          <w:b/>
          <w:sz w:val="16"/>
          <w:szCs w:val="16"/>
        </w:rPr>
      </w:pPr>
    </w:p>
    <w:p w:rsidR="00ED4B23" w:rsidRDefault="004E4007" w:rsidP="004E4007">
      <w:pPr>
        <w:pStyle w:val="Bezmezer"/>
        <w:jc w:val="both"/>
      </w:pPr>
      <w:r>
        <w:t xml:space="preserve">V této výzvě nebudou podporovány následující aktivity: </w:t>
      </w:r>
    </w:p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</w:p>
    <w:p w:rsidR="00ED4B23" w:rsidRDefault="004E4007" w:rsidP="004E4007">
      <w:pPr>
        <w:pStyle w:val="Bezmezer"/>
        <w:jc w:val="both"/>
      </w:pPr>
      <w:r>
        <w:sym w:font="Symbol" w:char="F0B7"/>
      </w:r>
      <w:r>
        <w:t xml:space="preserve"> Volnočasové aktivity </w:t>
      </w:r>
    </w:p>
    <w:p w:rsidR="00ED4B23" w:rsidRDefault="004E4007" w:rsidP="004E4007">
      <w:pPr>
        <w:pStyle w:val="Bezmezer"/>
        <w:jc w:val="both"/>
      </w:pPr>
      <w:r>
        <w:sym w:font="Symbol" w:char="F0B7"/>
      </w:r>
      <w:r>
        <w:t xml:space="preserve"> PC/jazykové kurzy jako samostatný projekt </w:t>
      </w:r>
    </w:p>
    <w:p w:rsidR="00ED4B23" w:rsidRDefault="00ED4B23" w:rsidP="004E4007">
      <w:pPr>
        <w:pStyle w:val="Bezmezer"/>
        <w:jc w:val="both"/>
      </w:pPr>
      <w:r>
        <w:sym w:font="Symbol" w:char="F0B7"/>
      </w:r>
      <w:r>
        <w:t xml:space="preserve"> Provoz mateřských a rodinných center </w:t>
      </w:r>
    </w:p>
    <w:p w:rsidR="00ED4B23" w:rsidRDefault="00ED4B23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3B2155" w:rsidRPr="00ED4B23" w:rsidRDefault="003B2155" w:rsidP="004E4007">
      <w:pPr>
        <w:pStyle w:val="Bezmezer"/>
        <w:pBdr>
          <w:bottom w:val="single" w:sz="6" w:space="1" w:color="auto"/>
        </w:pBdr>
        <w:jc w:val="both"/>
        <w:rPr>
          <w:sz w:val="16"/>
          <w:szCs w:val="16"/>
        </w:rPr>
      </w:pPr>
    </w:p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  <w:r w:rsidRPr="00ED4B23">
        <w:rPr>
          <w:sz w:val="16"/>
          <w:szCs w:val="16"/>
        </w:rPr>
        <w:t>i Pro potřeby vykazování se cílová skupina Rodiče dětí zařazuje pod cílovou skupinu Osoby pečující o malé děti.</w:t>
      </w:r>
    </w:p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  <w:proofErr w:type="spellStart"/>
      <w:r w:rsidRPr="00ED4B23">
        <w:rPr>
          <w:sz w:val="16"/>
          <w:szCs w:val="16"/>
        </w:rPr>
        <w:t>ii</w:t>
      </w:r>
      <w:proofErr w:type="spellEnd"/>
      <w:r w:rsidRPr="00ED4B23">
        <w:rPr>
          <w:sz w:val="16"/>
          <w:szCs w:val="16"/>
        </w:rPr>
        <w:t xml:space="preserve"> Vytvořené místo je takové místo, které je započteno do kapacity zařízení, jež je doložena zápisem do evidence poskytovatelů služby péče o dítě v dětské skupině dle zákona č. 247/2014 Sb., o poskytování služby péče o děti v dětské skupině. Transformované místo v dětské skupině je takové místo, které vzniklo v zařízení péče o děti předškolního věku, jež bylo v době realizace projektu zapsáno jako dětská skupina dle zákona č. 247/2014 Sb., o poskytování služby péče o děti v dětské skupině, a které je započteno do kapacity této dětské skupiny. Kapacita dětské skupiny je doložena zápisem do evidence poskytovatelů služby péče o dítě v dětské skupině. </w:t>
      </w:r>
    </w:p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  <w:proofErr w:type="spellStart"/>
      <w:r w:rsidRPr="00ED4B23">
        <w:rPr>
          <w:sz w:val="16"/>
          <w:szCs w:val="16"/>
        </w:rPr>
        <w:t>iii</w:t>
      </w:r>
      <w:proofErr w:type="spellEnd"/>
      <w:r w:rsidRPr="00ED4B23">
        <w:rPr>
          <w:sz w:val="16"/>
          <w:szCs w:val="16"/>
        </w:rPr>
        <w:t xml:space="preserve"> Tj. zákona č. 591/2004 Sb., o předškolním, základním, středním, vyšším odborném a jiném vzdělávání (školský zákon). Zařízení provozována dle tohoto zákona jsou zapsána ve školském rejstříku.</w:t>
      </w:r>
    </w:p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  <w:r w:rsidRPr="00ED4B23">
        <w:rPr>
          <w:sz w:val="16"/>
          <w:szCs w:val="16"/>
        </w:rPr>
        <w:t xml:space="preserve"> </w:t>
      </w:r>
      <w:proofErr w:type="spellStart"/>
      <w:r w:rsidRPr="00ED4B23">
        <w:rPr>
          <w:sz w:val="16"/>
          <w:szCs w:val="16"/>
        </w:rPr>
        <w:t>iv</w:t>
      </w:r>
      <w:proofErr w:type="spellEnd"/>
      <w:r w:rsidRPr="00ED4B23">
        <w:rPr>
          <w:sz w:val="16"/>
          <w:szCs w:val="16"/>
        </w:rPr>
        <w:t xml:space="preserve"> V oblasti péče o děti na 1. stupni ZŠ platí následující: - v případě provozování služby ve formě volné živnosti vyhláška č. 410/2005 Sb., o hygienických požadavcích na prostory a provoz zařízení a provozoven pro výchovu a vzdělávání dětí a mladistvých, - pokud není služba provozována jako živnost (tedy nikoliv za účelem zisku), stačí respektovat obecně závazné právní předpisy (zákonná opatření se širší působností vymezující pravidla týkající se odpovědnosti za škodu, občanskoprávních a pracovněprávních vztahů, právnických osob, bezpečnosti staveb a požární ochrany). </w:t>
      </w:r>
    </w:p>
    <w:p w:rsidR="00ED4B23" w:rsidRPr="00ED4B23" w:rsidRDefault="00ED4B23" w:rsidP="004E4007">
      <w:pPr>
        <w:pStyle w:val="Bezmezer"/>
        <w:jc w:val="both"/>
        <w:rPr>
          <w:sz w:val="16"/>
          <w:szCs w:val="16"/>
        </w:rPr>
      </w:pPr>
      <w:r w:rsidRPr="00ED4B23">
        <w:rPr>
          <w:sz w:val="16"/>
          <w:szCs w:val="16"/>
        </w:rPr>
        <w:t>v U dětských skupin je dle § 12 zákona č. 247/2014 Sb., pojištění povinné, avšak hrazeno musí být z nepřímých nákladů</w:t>
      </w:r>
    </w:p>
    <w:sectPr w:rsidR="00ED4B23" w:rsidRPr="00ED4B23" w:rsidSect="00035B8C">
      <w:pgSz w:w="11905" w:h="16837" w:code="9"/>
      <w:pgMar w:top="567" w:right="720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18D7"/>
    <w:multiLevelType w:val="hybridMultilevel"/>
    <w:tmpl w:val="3AE256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644B3"/>
    <w:multiLevelType w:val="hybridMultilevel"/>
    <w:tmpl w:val="A5E00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3636"/>
    <w:multiLevelType w:val="hybridMultilevel"/>
    <w:tmpl w:val="F9A025DA"/>
    <w:lvl w:ilvl="0" w:tplc="513E4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C11C7"/>
    <w:multiLevelType w:val="hybridMultilevel"/>
    <w:tmpl w:val="71925012"/>
    <w:lvl w:ilvl="0" w:tplc="7B8E58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F"/>
    <w:rsid w:val="00035B8C"/>
    <w:rsid w:val="00112179"/>
    <w:rsid w:val="00141FB0"/>
    <w:rsid w:val="003B2155"/>
    <w:rsid w:val="004E4007"/>
    <w:rsid w:val="00812382"/>
    <w:rsid w:val="00916B56"/>
    <w:rsid w:val="009C4F95"/>
    <w:rsid w:val="00B65B5F"/>
    <w:rsid w:val="00C351C4"/>
    <w:rsid w:val="00C42A25"/>
    <w:rsid w:val="00D60328"/>
    <w:rsid w:val="00ED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12E7"/>
  <w15:chartTrackingRefBased/>
  <w15:docId w15:val="{127292C1-1550-4F38-BCB2-675E084A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65B5F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65B5F"/>
  </w:style>
  <w:style w:type="paragraph" w:styleId="Bezmezer">
    <w:name w:val="No Spacing"/>
    <w:uiPriority w:val="1"/>
    <w:qFormat/>
    <w:rsid w:val="00B65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B35BB-08F3-42AA-BAB8-730AD53F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Hovorková</dc:creator>
  <cp:keywords/>
  <dc:description/>
  <cp:lastModifiedBy>Zdena Hovorková</cp:lastModifiedBy>
  <cp:revision>7</cp:revision>
  <dcterms:created xsi:type="dcterms:W3CDTF">2018-03-19T06:11:00Z</dcterms:created>
  <dcterms:modified xsi:type="dcterms:W3CDTF">2018-03-22T12:25:00Z</dcterms:modified>
</cp:coreProperties>
</file>